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49" w:rsidRPr="00A35BDE" w:rsidRDefault="008B0949" w:rsidP="009B76F1">
      <w:pPr>
        <w:spacing w:after="0"/>
        <w:jc w:val="center"/>
        <w:rPr>
          <w:b/>
          <w:sz w:val="26"/>
          <w:u w:val="single"/>
        </w:rPr>
      </w:pPr>
      <w:r w:rsidRPr="00A35BDE">
        <w:rPr>
          <w:b/>
          <w:sz w:val="26"/>
          <w:u w:val="single"/>
        </w:rPr>
        <w:t>Annexure-02</w:t>
      </w:r>
    </w:p>
    <w:p w:rsidR="008B0949" w:rsidRDefault="008B0949" w:rsidP="009B76F1">
      <w:pPr>
        <w:spacing w:after="0"/>
        <w:jc w:val="center"/>
        <w:rPr>
          <w:rFonts w:ascii="Arial" w:hAnsi="Arial" w:cs="Arial"/>
          <w:b/>
          <w:sz w:val="20"/>
        </w:rPr>
      </w:pPr>
    </w:p>
    <w:p w:rsidR="009B76F1" w:rsidRPr="008B0949" w:rsidRDefault="009B76F1" w:rsidP="009B76F1">
      <w:pPr>
        <w:spacing w:after="0"/>
        <w:jc w:val="center"/>
        <w:rPr>
          <w:rFonts w:ascii="Arial" w:hAnsi="Arial" w:cs="Arial"/>
          <w:b/>
          <w:sz w:val="20"/>
        </w:rPr>
      </w:pPr>
      <w:r w:rsidRPr="008B0949">
        <w:rPr>
          <w:rFonts w:ascii="Arial" w:hAnsi="Arial" w:cs="Arial"/>
          <w:b/>
          <w:sz w:val="20"/>
        </w:rPr>
        <w:t>City Bank PLC</w:t>
      </w:r>
    </w:p>
    <w:p w:rsidR="009B76F1" w:rsidRPr="008B0949" w:rsidRDefault="009B76F1" w:rsidP="009B76F1">
      <w:pPr>
        <w:spacing w:after="0"/>
        <w:jc w:val="center"/>
        <w:rPr>
          <w:rFonts w:ascii="Arial" w:hAnsi="Arial" w:cs="Arial"/>
          <w:b/>
          <w:sz w:val="20"/>
        </w:rPr>
      </w:pPr>
      <w:r w:rsidRPr="008B0949">
        <w:rPr>
          <w:rFonts w:ascii="Arial" w:hAnsi="Arial" w:cs="Arial"/>
          <w:b/>
          <w:sz w:val="20"/>
        </w:rPr>
        <w:t>Procurement Division</w:t>
      </w:r>
    </w:p>
    <w:p w:rsidR="009B76F1" w:rsidRPr="008B0949" w:rsidRDefault="009B76F1" w:rsidP="009B76F1">
      <w:pPr>
        <w:pBdr>
          <w:bottom w:val="single" w:sz="6" w:space="1" w:color="auto"/>
        </w:pBdr>
        <w:jc w:val="center"/>
        <w:rPr>
          <w:rFonts w:ascii="Arial" w:hAnsi="Arial" w:cs="Arial"/>
          <w:sz w:val="16"/>
          <w:szCs w:val="20"/>
        </w:rPr>
      </w:pPr>
      <w:r w:rsidRPr="008B0949">
        <w:rPr>
          <w:rFonts w:ascii="Arial" w:hAnsi="Arial" w:cs="Arial"/>
          <w:sz w:val="16"/>
          <w:szCs w:val="20"/>
        </w:rPr>
        <w:t>City Bank Center, 4</w:t>
      </w:r>
      <w:r w:rsidRPr="008B0949">
        <w:rPr>
          <w:rFonts w:ascii="Arial" w:hAnsi="Arial" w:cs="Arial"/>
          <w:sz w:val="16"/>
          <w:szCs w:val="20"/>
          <w:vertAlign w:val="superscript"/>
        </w:rPr>
        <w:t>th</w:t>
      </w:r>
      <w:r w:rsidRPr="008B0949">
        <w:rPr>
          <w:rFonts w:ascii="Arial" w:hAnsi="Arial" w:cs="Arial"/>
          <w:sz w:val="16"/>
          <w:szCs w:val="20"/>
        </w:rPr>
        <w:t xml:space="preserve"> Floor, 28 Gulshan Avenue, Gulshan-1, Dhaka - 1212, Bangladesh</w:t>
      </w:r>
    </w:p>
    <w:p w:rsidR="009B76F1" w:rsidRDefault="009B76F1" w:rsidP="009B76F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B76F1">
        <w:rPr>
          <w:rFonts w:ascii="Arial" w:hAnsi="Arial" w:cs="Arial"/>
          <w:b/>
          <w:sz w:val="20"/>
          <w:szCs w:val="20"/>
        </w:rPr>
        <w:t xml:space="preserve">Required Technical Specifications of Purchase &amp; Renewal of </w:t>
      </w:r>
    </w:p>
    <w:p w:rsidR="009B76F1" w:rsidRPr="009B76F1" w:rsidRDefault="009B76F1" w:rsidP="009B76F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B76F1">
        <w:rPr>
          <w:rFonts w:ascii="Arial" w:hAnsi="Arial" w:cs="Arial"/>
          <w:b/>
          <w:sz w:val="20"/>
          <w:szCs w:val="20"/>
        </w:rPr>
        <w:t>Microsoft Enterprise License for City Bank PLC</w:t>
      </w:r>
    </w:p>
    <w:p w:rsidR="009B76F1" w:rsidRDefault="009B76F1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CC688D" w:rsidRPr="008B0949" w:rsidRDefault="00CC688D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BOQ for </w:t>
      </w:r>
      <w:r w:rsidR="00F207D2">
        <w:rPr>
          <w:rFonts w:ascii="Calibri" w:hAnsi="Calibri" w:cs="Calibri"/>
          <w:b/>
          <w:bCs/>
          <w:sz w:val="22"/>
          <w:szCs w:val="22"/>
          <w:u w:val="single"/>
        </w:rPr>
        <w:t>New License:</w:t>
      </w:r>
    </w:p>
    <w:tbl>
      <w:tblPr>
        <w:tblW w:w="5037" w:type="pct"/>
        <w:tblLook w:val="04A0" w:firstRow="1" w:lastRow="0" w:firstColumn="1" w:lastColumn="0" w:noHBand="0" w:noVBand="1"/>
      </w:tblPr>
      <w:tblGrid>
        <w:gridCol w:w="2425"/>
        <w:gridCol w:w="1439"/>
        <w:gridCol w:w="1441"/>
        <w:gridCol w:w="900"/>
        <w:gridCol w:w="1170"/>
        <w:gridCol w:w="2044"/>
      </w:tblGrid>
      <w:tr w:rsidR="008B0949" w:rsidRPr="00F207D2" w:rsidTr="00E058CB">
        <w:trPr>
          <w:trHeight w:val="9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F207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sz w:val="20"/>
                <w:szCs w:val="18"/>
              </w:rPr>
              <w:t>Microsoft &amp; Power DMRAC LICENSES</w:t>
            </w:r>
            <w:r w:rsidR="00A513DA" w:rsidRPr="00F207D2">
              <w:rPr>
                <w:rFonts w:ascii="Calibri" w:eastAsia="Times New Roman" w:hAnsi="Calibri" w:cs="Calibri"/>
                <w:b/>
                <w:sz w:val="20"/>
                <w:szCs w:val="18"/>
              </w:rPr>
              <w:t xml:space="preserve"> </w:t>
            </w:r>
          </w:p>
        </w:tc>
      </w:tr>
      <w:tr w:rsidR="008B0949" w:rsidRPr="00F207D2" w:rsidTr="00F207D2">
        <w:trPr>
          <w:trHeight w:val="318"/>
        </w:trPr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  <w:t>Product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  <w:t>Part No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  <w:t>License Term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proofErr w:type="spellStart"/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  <w:t>Qty</w:t>
            </w:r>
            <w:proofErr w:type="spellEnd"/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sz w:val="20"/>
                <w:szCs w:val="18"/>
              </w:rPr>
              <w:t>Bidders Response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949" w:rsidRPr="00F207D2" w:rsidRDefault="008B0949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18"/>
                <w14:ligatures w14:val="none"/>
              </w:rPr>
              <w:t>Remarks</w:t>
            </w:r>
          </w:p>
        </w:tc>
      </w:tr>
      <w:tr w:rsidR="004C44E6" w:rsidRPr="00F207D2" w:rsidTr="00DE4E98">
        <w:trPr>
          <w:trHeight w:val="318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Microsoft Exchange Server with Software Assurance (SA) 3Y - Enterprise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76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C44E6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Perpetual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 xml:space="preserve"> </w:t>
            </w:r>
          </w:p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(to be effe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ctive immediately)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57411C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</w:tr>
      <w:tr w:rsidR="004C44E6" w:rsidRPr="00F207D2" w:rsidTr="00DE4E98">
        <w:trPr>
          <w:trHeight w:val="318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Windows Server 2025 Standard - 16 Core License Pack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16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</w:tr>
      <w:tr w:rsidR="004C44E6" w:rsidRPr="00F207D2" w:rsidTr="0091382D">
        <w:trPr>
          <w:trHeight w:val="159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57411C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57411C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Microsoft 365 F3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 xml:space="preserve"> With Teams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76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Yearly Subscription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 xml:space="preserve"> (to be effective from 16-Feb-2026)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6000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</w:tr>
      <w:tr w:rsidR="004C44E6" w:rsidRPr="00F207D2" w:rsidTr="0091382D">
        <w:trPr>
          <w:trHeight w:val="159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8D746C" w:rsidP="008D74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Microsoft 365 E3 (With</w:t>
            </w:r>
            <w:r w:rsidR="004C44E6"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 xml:space="preserve"> Teams)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76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100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</w:tr>
      <w:tr w:rsidR="004C44E6" w:rsidRPr="00F207D2" w:rsidTr="0091382D">
        <w:trPr>
          <w:trHeight w:val="159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Power BI Pro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76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</w:tr>
      <w:tr w:rsidR="004C44E6" w:rsidRPr="00F207D2" w:rsidTr="0091382D">
        <w:trPr>
          <w:trHeight w:val="159"/>
        </w:trPr>
        <w:tc>
          <w:tcPr>
            <w:tcW w:w="1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Power BI Developer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7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10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4E6" w:rsidRPr="00F207D2" w:rsidRDefault="004C44E6" w:rsidP="008B0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18"/>
                <w14:ligatures w14:val="none"/>
              </w:rPr>
              <w:t> </w:t>
            </w:r>
          </w:p>
        </w:tc>
      </w:tr>
    </w:tbl>
    <w:p w:rsidR="00153F9C" w:rsidRDefault="00153F9C" w:rsidP="00153F9C">
      <w:pPr>
        <w:spacing w:after="0"/>
        <w:rPr>
          <w:rFonts w:ascii="Calibri" w:hAnsi="Calibri" w:cs="Calibri"/>
          <w:b/>
          <w:sz w:val="22"/>
          <w:szCs w:val="22"/>
        </w:rPr>
      </w:pPr>
    </w:p>
    <w:p w:rsidR="00153F9C" w:rsidRDefault="00153F9C" w:rsidP="00F207D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F207D2" w:rsidRPr="008B0949" w:rsidRDefault="00F207D2" w:rsidP="00F207D2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8B0949">
        <w:rPr>
          <w:rFonts w:ascii="Calibri" w:hAnsi="Calibri" w:cs="Calibri"/>
          <w:b/>
          <w:bCs/>
          <w:sz w:val="22"/>
          <w:szCs w:val="22"/>
          <w:u w:val="single"/>
        </w:rPr>
        <w:t>Implementation Service</w:t>
      </w:r>
      <w:r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4040"/>
        <w:gridCol w:w="1560"/>
        <w:gridCol w:w="1900"/>
        <w:gridCol w:w="1855"/>
      </w:tblGrid>
      <w:tr w:rsidR="00F207D2" w:rsidRPr="00F207D2" w:rsidTr="00A32458">
        <w:trPr>
          <w:trHeight w:val="300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  <w:t>Implementation Scope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</w:pPr>
            <w:proofErr w:type="spellStart"/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  <w:t>Qty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  <w:t>Complied (Yes/No)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2"/>
                <w14:ligatures w14:val="none"/>
              </w:rPr>
              <w:t>Remarks</w:t>
            </w:r>
          </w:p>
        </w:tc>
      </w:tr>
      <w:tr w:rsidR="00F207D2" w:rsidRPr="00F207D2" w:rsidTr="00A32458">
        <w:trPr>
          <w:trHeight w:val="9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  <w:t>Exchange Server migration to Exchange Server Subscriber Edition with latest Operating System (Windows Server 2025)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  <w:t>1 Job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</w:p>
        </w:tc>
      </w:tr>
      <w:tr w:rsidR="00F207D2" w:rsidRPr="00F207D2" w:rsidTr="00A32458">
        <w:trPr>
          <w:trHeight w:val="6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  <w:t>Implementation of all workloads included in Microsoft 365 E3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  <w:t>1 Job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</w:p>
        </w:tc>
      </w:tr>
      <w:tr w:rsidR="00F207D2" w:rsidRPr="00F207D2" w:rsidTr="00A32458">
        <w:trPr>
          <w:trHeight w:val="600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  <w:t>Implementation of End User Operating System license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  <w:r w:rsidRPr="00F207D2"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  <w:t>1 Job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F207D2" w:rsidRDefault="00F207D2" w:rsidP="00A32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2"/>
                <w14:ligatures w14:val="none"/>
              </w:rPr>
            </w:pPr>
          </w:p>
        </w:tc>
      </w:tr>
    </w:tbl>
    <w:p w:rsidR="00F207D2" w:rsidRDefault="00F207D2" w:rsidP="009B4B42">
      <w:pPr>
        <w:rPr>
          <w:rFonts w:ascii="Calibri" w:hAnsi="Calibri" w:cs="Calibri"/>
          <w:sz w:val="22"/>
          <w:szCs w:val="22"/>
        </w:rPr>
      </w:pPr>
    </w:p>
    <w:p w:rsidR="00F207D2" w:rsidRDefault="00F207D2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57411C" w:rsidRDefault="0057411C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57411C" w:rsidRDefault="0057411C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57411C" w:rsidRDefault="0057411C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57411C" w:rsidRDefault="0057411C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57411C" w:rsidRDefault="0057411C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F207D2" w:rsidRPr="00F207D2" w:rsidRDefault="00F207D2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BOQ for Existing License Renewal:</w:t>
      </w:r>
    </w:p>
    <w:tbl>
      <w:tblPr>
        <w:tblW w:w="529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610"/>
        <w:gridCol w:w="1531"/>
        <w:gridCol w:w="1259"/>
        <w:gridCol w:w="812"/>
        <w:gridCol w:w="1259"/>
        <w:gridCol w:w="2429"/>
      </w:tblGrid>
      <w:tr w:rsidR="00F207D2" w:rsidRPr="00E058CB" w:rsidTr="00F207D2">
        <w:trPr>
          <w:trHeight w:val="26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7D2" w:rsidRPr="00E058CB" w:rsidRDefault="00F207D2" w:rsidP="00F207D2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207D2">
              <w:rPr>
                <w:rFonts w:ascii="Calibri" w:hAnsi="Calibri" w:cs="Calibri"/>
                <w:b/>
                <w:bCs/>
                <w:color w:val="000000"/>
                <w:sz w:val="20"/>
                <w:szCs w:val="18"/>
              </w:rPr>
              <w:t>Microsoft &amp; Power DMRAC LICENSES</w:t>
            </w:r>
          </w:p>
        </w:tc>
      </w:tr>
      <w:tr w:rsidR="00F207D2" w:rsidRPr="00E058CB" w:rsidTr="00F207D2">
        <w:trPr>
          <w:trHeight w:val="266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Product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Part#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License Terms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QTY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Bidder’s Response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Remarks</w:t>
            </w:r>
          </w:p>
        </w:tc>
      </w:tr>
      <w:tr w:rsidR="00F207D2" w:rsidRPr="00E058CB" w:rsidTr="00F207D2">
        <w:trPr>
          <w:trHeight w:val="266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Microsoft 365 Apps for Enterprise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CFQ7TTC0LGZT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Yearly Subscription</w:t>
            </w:r>
            <w:r w:rsidR="004C44E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(to be effective from 16-Feb-2026)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07D2" w:rsidRPr="00E058CB" w:rsidRDefault="0057411C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 w:rsidR="00F207D2"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207D2" w:rsidRPr="00E058CB" w:rsidTr="00F207D2">
        <w:trPr>
          <w:trHeight w:val="266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Exchange Online Protection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CFQ7TTC0LGZM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207D2" w:rsidRPr="00E058CB" w:rsidTr="00F207D2">
        <w:trPr>
          <w:trHeight w:val="444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Microsoft Defender for Office 365 (Plan 1)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CFQ7TTC0LH04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207D2" w:rsidRPr="00E058CB" w:rsidTr="00F207D2">
        <w:trPr>
          <w:trHeight w:val="444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Microsoft Defender for Office 365 (Plan 2)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CFQ7TTC0LHXH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207D2" w:rsidRPr="00E058CB" w:rsidTr="00F207D2">
        <w:trPr>
          <w:trHeight w:val="444"/>
        </w:trPr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7D2" w:rsidRPr="00E058CB" w:rsidRDefault="00F207D2" w:rsidP="00E058C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Power DMMRAC -MSSP Premium Plan (Enterprise) with</w:t>
            </w: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ONE-TIME SETUP OF SPF/DKIM/DMARC RECORDS &amp;</w:t>
            </w: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24X7 Managed Service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D2" w:rsidRPr="00E058CB" w:rsidRDefault="00F207D2" w:rsidP="00F207D2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Yearly Subscription</w:t>
            </w: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(One Domain</w:t>
            </w:r>
            <w:r w:rsidR="004C44E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- to be effective from 16-Feb-2026</w:t>
            </w: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F207D2" w:rsidRPr="00E058CB" w:rsidTr="00F207D2">
        <w:trPr>
          <w:trHeight w:val="266"/>
        </w:trPr>
        <w:tc>
          <w:tcPr>
            <w:tcW w:w="27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Implementation &amp; integration (if any)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058CB">
              <w:rPr>
                <w:rFonts w:ascii="Calibri" w:hAnsi="Calibri" w:cs="Calibri"/>
                <w:color w:val="000000"/>
                <w:sz w:val="18"/>
                <w:szCs w:val="18"/>
              </w:rPr>
              <w:t>1 lot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07D2" w:rsidRPr="00E058CB" w:rsidRDefault="00F207D2" w:rsidP="00E058CB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153F9C" w:rsidRDefault="00153F9C" w:rsidP="00153F9C">
      <w:pPr>
        <w:spacing w:after="0"/>
        <w:rPr>
          <w:rFonts w:ascii="Calibri" w:hAnsi="Calibri" w:cs="Calibri"/>
          <w:sz w:val="22"/>
          <w:szCs w:val="22"/>
        </w:rPr>
      </w:pPr>
    </w:p>
    <w:p w:rsidR="009B4B42" w:rsidRPr="008B0949" w:rsidRDefault="009B4B42" w:rsidP="009B4B42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0C4C39" w:rsidRDefault="000C4C39"/>
    <w:sectPr w:rsidR="000C4C39" w:rsidSect="008B094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42"/>
    <w:rsid w:val="000C4C39"/>
    <w:rsid w:val="0014555C"/>
    <w:rsid w:val="00153F9C"/>
    <w:rsid w:val="0025589D"/>
    <w:rsid w:val="003A7BAC"/>
    <w:rsid w:val="004C44E6"/>
    <w:rsid w:val="0057411C"/>
    <w:rsid w:val="005C494D"/>
    <w:rsid w:val="005D32A7"/>
    <w:rsid w:val="006440B0"/>
    <w:rsid w:val="00665311"/>
    <w:rsid w:val="00716B43"/>
    <w:rsid w:val="008B0949"/>
    <w:rsid w:val="008D746C"/>
    <w:rsid w:val="008F3C41"/>
    <w:rsid w:val="009B4B42"/>
    <w:rsid w:val="009B76F1"/>
    <w:rsid w:val="00A35BDE"/>
    <w:rsid w:val="00A513DA"/>
    <w:rsid w:val="00B744E1"/>
    <w:rsid w:val="00BA3016"/>
    <w:rsid w:val="00CC688D"/>
    <w:rsid w:val="00D4384C"/>
    <w:rsid w:val="00D73EC4"/>
    <w:rsid w:val="00DE08DF"/>
    <w:rsid w:val="00E058CB"/>
    <w:rsid w:val="00F2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38DE6"/>
  <w15:chartTrackingRefBased/>
  <w15:docId w15:val="{7FAFBDA5-1993-4ED1-B647-A1C8F2B5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4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 Kundu, Head of Infrastructure Management, ITSM</dc:creator>
  <cp:keywords/>
  <dc:description/>
  <cp:lastModifiedBy>Abhi Kundu, Head of Infrastructure Management, ITSM</cp:lastModifiedBy>
  <cp:revision>3</cp:revision>
  <dcterms:created xsi:type="dcterms:W3CDTF">2025-11-27T12:00:00Z</dcterms:created>
  <dcterms:modified xsi:type="dcterms:W3CDTF">2025-11-27T12:04:00Z</dcterms:modified>
</cp:coreProperties>
</file>